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BA" w:rsidRDefault="001B2ABA" w:rsidP="00585941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32"/>
        </w:rPr>
      </w:pPr>
    </w:p>
    <w:p w:rsidR="00585941" w:rsidRPr="001B2ABA" w:rsidRDefault="00585941" w:rsidP="00585941">
      <w:pPr>
        <w:pStyle w:val="Default"/>
        <w:rPr>
          <w:rFonts w:asciiTheme="minorHAnsi" w:hAnsiTheme="minorHAnsi" w:cstheme="minorHAnsi"/>
          <w:sz w:val="28"/>
          <w:szCs w:val="32"/>
        </w:rPr>
      </w:pPr>
      <w:r w:rsidRPr="001B2ABA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Příloha 7 </w:t>
      </w:r>
    </w:p>
    <w:p w:rsidR="00064220" w:rsidRPr="001B2ABA" w:rsidRDefault="00585941" w:rsidP="00585941">
      <w:pPr>
        <w:rPr>
          <w:rFonts w:cstheme="minorHAnsi"/>
          <w:b/>
          <w:bCs/>
          <w:sz w:val="24"/>
          <w:szCs w:val="28"/>
        </w:rPr>
      </w:pPr>
      <w:r w:rsidRPr="001B2ABA">
        <w:rPr>
          <w:rFonts w:cstheme="minorHAnsi"/>
          <w:b/>
          <w:bCs/>
          <w:sz w:val="24"/>
          <w:szCs w:val="28"/>
        </w:rPr>
        <w:t>Souhlasné stanovisko MŽP</w:t>
      </w:r>
      <w:r w:rsidR="001F6AC1" w:rsidRPr="001B2ABA">
        <w:rPr>
          <w:rFonts w:cstheme="minorHAnsi"/>
          <w:b/>
          <w:bCs/>
          <w:sz w:val="24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  <w:gridCol w:w="7536"/>
            </w:tblGrid>
            <w:tr w:rsidR="00585941" w:rsidRPr="00465590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4D6FCC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</w:t>
                  </w:r>
                </w:p>
                <w:p w:rsidR="004D6FCC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uvedené krajské středisko AOPK ČR nebo místně příslušná správa NP na základě </w:t>
                  </w:r>
                </w:p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příkazu ministra ŽP č. </w:t>
                  </w:r>
                  <w:proofErr w:type="gramStart"/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XX./07</w:t>
                  </w:r>
                  <w:proofErr w:type="gramEnd"/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356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Fi</w:t>
                  </w:r>
                  <w:r w:rsidRPr="00465590">
                    <w:rPr>
                      <w:rFonts w:cstheme="minorHAnsi"/>
                      <w:b/>
                      <w:bCs/>
                    </w:rPr>
                    <w:t>che</w:t>
                  </w:r>
                  <w:proofErr w:type="spellEnd"/>
                  <w:r w:rsidRPr="00465590">
                    <w:rPr>
                      <w:rFonts w:cstheme="minorHAnsi"/>
                      <w:b/>
                      <w:bCs/>
                    </w:rPr>
                    <w:t xml:space="preserve"> Investice do zemědělských podniků - Budování pastevních areálů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89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213"/>
            </w:tblGrid>
            <w:tr w:rsidR="00585941" w:rsidRPr="00465590" w:rsidTr="004D6FCC">
              <w:trPr>
                <w:trHeight w:val="105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465590" w:rsidTr="004D6FCC">
              <w:trPr>
                <w:trHeight w:val="232"/>
              </w:trPr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485"/>
              </w:trPr>
              <w:tc>
                <w:tcPr>
                  <w:tcW w:w="0" w:type="auto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</w:t>
                  </w: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ohradníkem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 nebo situace, kdy v přírodně zachovalé nebo migračně významné krajině budou v dané části pastevního areálu ponechány vodiče el. ohradníků 10 a více dnů po ukončení pastvy)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358"/>
              </w:trPr>
              <w:tc>
                <w:tcPr>
                  <w:tcW w:w="0" w:type="auto"/>
                  <w:tcBorders>
                    <w:bottom w:val="nil"/>
                  </w:tcBorders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13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959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465590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959" w:type="dxa"/>
                  <w:gridSpan w:val="2"/>
                  <w:tcBorders>
                    <w:top w:val="single" w:sz="4" w:space="0" w:color="auto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p w:rsidR="004D6FCC" w:rsidRPr="00465590" w:rsidRDefault="004D6FC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6"/>
              <w:gridCol w:w="2016"/>
              <w:gridCol w:w="4536"/>
            </w:tblGrid>
            <w:tr w:rsidR="00585941" w:rsidRPr="00465590" w:rsidTr="004D6FCC">
              <w:trPr>
                <w:trHeight w:val="230"/>
              </w:trPr>
              <w:tc>
                <w:tcPr>
                  <w:tcW w:w="8818" w:type="dxa"/>
                  <w:gridSpan w:val="3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 w:rsidTr="004D6FCC">
              <w:trPr>
                <w:trHeight w:val="356"/>
              </w:trPr>
              <w:tc>
                <w:tcPr>
                  <w:tcW w:w="8818" w:type="dxa"/>
                  <w:gridSpan w:val="3"/>
                </w:tcPr>
                <w:p w:rsidR="00585941" w:rsidRPr="00465590" w:rsidRDefault="00585941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465590" w:rsidTr="004D6FCC">
              <w:trPr>
                <w:trHeight w:val="230"/>
              </w:trPr>
              <w:tc>
                <w:tcPr>
                  <w:tcW w:w="226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201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4536" w:type="dxa"/>
                  <w:tcBorders>
                    <w:bottom w:val="nil"/>
                  </w:tcBorders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465590" w:rsidTr="004D6FCC">
              <w:trPr>
                <w:trHeight w:val="103"/>
              </w:trPr>
              <w:tc>
                <w:tcPr>
                  <w:tcW w:w="8818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D6FCC" w:rsidRPr="00465590" w:rsidRDefault="004D6FCC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* nehodící se škrtněte </w:t>
                  </w:r>
                </w:p>
              </w:tc>
            </w:tr>
          </w:tbl>
          <w:p w:rsidR="004D6FCC" w:rsidRPr="00465590" w:rsidRDefault="004D6FCC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85941" w:rsidRPr="00465590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65590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proofErr w:type="gramStart"/>
            <w:r w:rsidRPr="00465590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465590">
              <w:rPr>
                <w:rFonts w:asciiTheme="minorHAnsi" w:hAnsiTheme="minorHAnsi" w:cstheme="minorHAnsi"/>
                <w:sz w:val="22"/>
                <w:szCs w:val="22"/>
              </w:rPr>
              <w:t>.) (2001</w:t>
            </w:r>
            <w:proofErr w:type="gramEnd"/>
            <w:r w:rsidRPr="00465590">
              <w:rPr>
                <w:rFonts w:asciiTheme="minorHAnsi" w:hAnsiTheme="minorHAnsi" w:cstheme="minorHAnsi"/>
                <w:sz w:val="22"/>
                <w:szCs w:val="22"/>
              </w:rPr>
              <w:t xml:space="preserve">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465590">
              <w:trPr>
                <w:trHeight w:val="103"/>
              </w:trPr>
              <w:tc>
                <w:tcPr>
                  <w:tcW w:w="0" w:type="auto"/>
                </w:tcPr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465590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465590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5"/>
              <w:gridCol w:w="7521"/>
            </w:tblGrid>
            <w:tr w:rsidR="001C0FF3" w:rsidRPr="00465590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4D6FCC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>Stanovisko MŽP k poskytnutí dotace z Programu rozvoje venkova, které vydává níže</w:t>
                  </w:r>
                </w:p>
                <w:p w:rsidR="004D6FCC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uvedené krajské středisko AOPK ČR nebo místně příslušná správa NP na základě</w:t>
                  </w:r>
                </w:p>
                <w:p w:rsidR="001C0FF3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příkazu ministra ŽP č. XX/07</w:t>
                  </w:r>
                </w:p>
                <w:p w:rsidR="004D6FCC" w:rsidRPr="00465590" w:rsidRDefault="004D6FCC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>
              <w:trPr>
                <w:trHeight w:val="356"/>
              </w:trPr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465590" w:rsidRDefault="001C0FF3" w:rsidP="004D6F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</w:t>
                  </w:r>
                  <w:r w:rsidRPr="00465590">
                    <w:rPr>
                      <w:rFonts w:cstheme="minorHAnsi"/>
                      <w:b/>
                      <w:bCs/>
                    </w:rPr>
                    <w:t>e/</w:t>
                  </w:r>
                  <w:proofErr w:type="spellStart"/>
                  <w:r w:rsidRPr="00465590">
                    <w:rPr>
                      <w:rFonts w:cstheme="minorHAnsi"/>
                      <w:b/>
                      <w:bCs/>
                    </w:rPr>
                    <w:t>Fiche</w:t>
                  </w:r>
                  <w:proofErr w:type="spellEnd"/>
                  <w:r w:rsidRPr="00465590">
                    <w:rPr>
                      <w:rFonts w:cstheme="minorHAnsi"/>
                      <w:b/>
                      <w:bCs/>
                    </w:rPr>
                    <w:t xml:space="preserve"> Investice do zemědělských podniků - Chov vodní drůbeže </w:t>
                  </w: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465590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465590"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  <w:p w:rsidR="004D6FCC" w:rsidRPr="00465590" w:rsidRDefault="004D6FCC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465590">
              <w:trPr>
                <w:trHeight w:val="105"/>
              </w:trPr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465590">
              <w:trPr>
                <w:trHeight w:val="106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232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486"/>
              </w:trPr>
              <w:tc>
                <w:tcPr>
                  <w:tcW w:w="0" w:type="auto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3. Bude záměrem významně negativně ovlivněna populace nebo biotop s výskytem zvláště chráněných druhů rostlin nebo živočichů, druhů rostlin nebo bezobratlých živočichů uvedených v Červených seznamech ČR v kategoriích A, C1 a C2 (CR, </w:t>
                  </w: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EN)?**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465590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465590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465590">
                    <w:rPr>
                      <w:rFonts w:cstheme="minorHAnsi"/>
                      <w:color w:val="000000"/>
                    </w:rPr>
                    <w:t>" na kteroukoliv z výše uvedených otázek: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 w:rsidP="004655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="00465590" w:rsidRPr="00465590" w:rsidRDefault="00465590"/>
          <w:tbl>
            <w:tblPr>
              <w:tblW w:w="881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7"/>
              <w:gridCol w:w="2126"/>
              <w:gridCol w:w="4395"/>
            </w:tblGrid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1C0FF3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465590" w:rsidRPr="00465590" w:rsidRDefault="00465590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357"/>
              </w:trPr>
              <w:tc>
                <w:tcPr>
                  <w:tcW w:w="8818" w:type="dxa"/>
                  <w:gridSpan w:val="3"/>
                  <w:tcBorders>
                    <w:top w:val="nil"/>
                  </w:tcBorders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2297" w:type="dxa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lastRenderedPageBreak/>
                    <w:t xml:space="preserve">V </w:t>
                  </w:r>
                </w:p>
              </w:tc>
              <w:tc>
                <w:tcPr>
                  <w:tcW w:w="2126" w:type="dxa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4395" w:type="dxa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  <w:p w:rsid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465590" w:rsidRPr="00465590" w:rsidRDefault="00465590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  <w:gridSpan w:val="3"/>
                </w:tcPr>
                <w:p w:rsidR="001C0FF3" w:rsidRPr="00465590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p w:rsidR="00465590" w:rsidRDefault="00465590"/>
          <w:tbl>
            <w:tblPr>
              <w:tblW w:w="881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18"/>
            </w:tblGrid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465590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Procházka F. [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ed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Farkač J., Král D. &amp; Škorpík M. [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>***Chytrý, M., Kučera, T. &amp; Kočí, M. (</w:t>
                  </w:r>
                  <w:proofErr w:type="spellStart"/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>.) (2001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): Katalog biotopů České republiky. Agentura ochrany přírody a krajiny ČR, Praha. </w:t>
                  </w:r>
                </w:p>
              </w:tc>
            </w:tr>
            <w:tr w:rsidR="001C0FF3" w:rsidRPr="00465590" w:rsidTr="00465590">
              <w:trPr>
                <w:trHeight w:val="356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****vyšší zachovalost = A, B; vyšší reprezentativnost = A, </w:t>
                  </w: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viz.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 Guth J. (2003): Metodika mapování biotopů soustavy Natura 2000 a Smaragd. Agentura ochrany přírody a krajiny ČR, Praha.</w:t>
                  </w:r>
                </w:p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biotopů***: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V2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Makrofytní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mělkých stojatých vod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V3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Makrofytní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oligotrofních jezírek a tůní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M1.6 </w:t>
                  </w:r>
                  <w:proofErr w:type="spellStart"/>
                  <w:r w:rsidRPr="00465590">
                    <w:rPr>
                      <w:rFonts w:cstheme="minorHAnsi"/>
                      <w:color w:val="000000"/>
                    </w:rPr>
                    <w:t>Mezotrofní</w:t>
                  </w:r>
                  <w:proofErr w:type="spellEnd"/>
                  <w:r w:rsidRPr="00465590">
                    <w:rPr>
                      <w:rFonts w:cstheme="minorHAnsi"/>
                      <w:color w:val="000000"/>
                    </w:rPr>
                    <w:t xml:space="preserve"> vegetace bahnitých substrátů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M2.1 Vegetace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 letněných rybníků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proofErr w:type="gramStart"/>
                  <w:r w:rsidRPr="00465590">
                    <w:rPr>
                      <w:rFonts w:cstheme="minorHAnsi"/>
                      <w:color w:val="000000"/>
                    </w:rPr>
                    <w:t>M2.3 Vegetace</w:t>
                  </w:r>
                  <w:proofErr w:type="gramEnd"/>
                  <w:r w:rsidRPr="00465590">
                    <w:rPr>
                      <w:rFonts w:cstheme="minorHAnsi"/>
                      <w:color w:val="000000"/>
                    </w:rPr>
                    <w:t xml:space="preserve"> obnažených den teplých oblastí </w:t>
                  </w:r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M3 Vegetace vytrvalých obojživelných bylin </w:t>
                  </w:r>
                </w:p>
                <w:p w:rsidR="00465590" w:rsidRPr="00465590" w:rsidRDefault="00465590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bookmarkStart w:id="0" w:name="_GoBack"/>
                  <w:bookmarkEnd w:id="0"/>
                </w:p>
              </w:tc>
            </w:tr>
            <w:tr w:rsidR="001C0FF3" w:rsidRPr="00465590" w:rsidTr="00465590">
              <w:trPr>
                <w:trHeight w:val="103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R2.3 Přechodová rašeliniště </w:t>
                  </w:r>
                </w:p>
              </w:tc>
            </w:tr>
            <w:tr w:rsidR="001C0FF3" w:rsidRPr="00465590" w:rsidTr="00465590">
              <w:trPr>
                <w:trHeight w:val="230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465590" w:rsidTr="00465590">
              <w:trPr>
                <w:trHeight w:val="229"/>
              </w:trPr>
              <w:tc>
                <w:tcPr>
                  <w:tcW w:w="8818" w:type="dxa"/>
                </w:tcPr>
                <w:p w:rsidR="001C0FF3" w:rsidRPr="00465590" w:rsidRDefault="001C0FF3" w:rsidP="004655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465590">
                    <w:rPr>
                      <w:rFonts w:cstheme="minorHAnsi"/>
                      <w:color w:val="00000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465590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</w:p>
    <w:sectPr w:rsidR="00585941" w:rsidRPr="00585941" w:rsidSect="001B2ABA">
      <w:headerReference w:type="first" r:id="rId6"/>
      <w:footerReference w:type="first" r:id="rId7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99" w:rsidRDefault="005F3899" w:rsidP="001C0FF3">
      <w:pPr>
        <w:spacing w:after="0" w:line="240" w:lineRule="auto"/>
      </w:pPr>
      <w:r>
        <w:separator/>
      </w:r>
    </w:p>
  </w:endnote>
  <w:endnote w:type="continuationSeparator" w:id="0">
    <w:p w:rsidR="005F3899" w:rsidRDefault="005F3899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z w:val="20"/>
      </w:rPr>
      <w:id w:val="-1367136278"/>
      <w:docPartObj>
        <w:docPartGallery w:val="Page Numbers (Bottom of Page)"/>
        <w:docPartUnique/>
      </w:docPartObj>
    </w:sdtPr>
    <w:sdtEndPr/>
    <w:sdtContent>
      <w:p w:rsidR="001B2ABA" w:rsidRPr="001B2ABA" w:rsidRDefault="001B2ABA" w:rsidP="001B2ABA">
        <w:pPr>
          <w:pStyle w:val="Zpat"/>
          <w:jc w:val="center"/>
          <w:rPr>
            <w:color w:val="808080" w:themeColor="background1" w:themeShade="80"/>
            <w:sz w:val="20"/>
          </w:rPr>
        </w:pPr>
        <w:r w:rsidRPr="001B2ABA">
          <w:rPr>
            <w:color w:val="808080" w:themeColor="background1" w:themeShade="80"/>
            <w:sz w:val="20"/>
          </w:rPr>
          <w:fldChar w:fldCharType="begin"/>
        </w:r>
        <w:r w:rsidRPr="001B2ABA">
          <w:rPr>
            <w:color w:val="808080" w:themeColor="background1" w:themeShade="80"/>
            <w:sz w:val="20"/>
          </w:rPr>
          <w:instrText>PAGE   \* MERGEFORMAT</w:instrText>
        </w:r>
        <w:r w:rsidRPr="001B2ABA">
          <w:rPr>
            <w:color w:val="808080" w:themeColor="background1" w:themeShade="80"/>
            <w:sz w:val="20"/>
          </w:rPr>
          <w:fldChar w:fldCharType="separate"/>
        </w:r>
        <w:r w:rsidR="00465590">
          <w:rPr>
            <w:noProof/>
            <w:color w:val="808080" w:themeColor="background1" w:themeShade="80"/>
            <w:sz w:val="20"/>
          </w:rPr>
          <w:t>1</w:t>
        </w:r>
        <w:r w:rsidRPr="001B2ABA">
          <w:rPr>
            <w:color w:val="808080" w:themeColor="background1" w:themeShade="8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99" w:rsidRDefault="005F3899" w:rsidP="001C0FF3">
      <w:pPr>
        <w:spacing w:after="0" w:line="240" w:lineRule="auto"/>
      </w:pPr>
      <w:r>
        <w:separator/>
      </w:r>
    </w:p>
  </w:footnote>
  <w:footnote w:type="continuationSeparator" w:id="0">
    <w:p w:rsidR="005F3899" w:rsidRDefault="005F3899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ABA" w:rsidRDefault="001B2ABA">
    <w:pPr>
      <w:pStyle w:val="Zhlav"/>
    </w:pPr>
    <w:r>
      <w:rPr>
        <w:noProof/>
        <w:lang w:eastAsia="cs-CZ"/>
      </w:rPr>
      <w:drawing>
        <wp:inline distT="0" distB="0" distL="0" distR="0" wp14:anchorId="23B30CA0" wp14:editId="26F82A92">
          <wp:extent cx="5760720" cy="690880"/>
          <wp:effectExtent l="0" t="0" r="0" b="0"/>
          <wp:docPr id="8" name="Obrázek 8" descr="logolink_prv_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prv_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41"/>
    <w:rsid w:val="00064220"/>
    <w:rsid w:val="001B2ABA"/>
    <w:rsid w:val="001C0FF3"/>
    <w:rsid w:val="001F6AC1"/>
    <w:rsid w:val="00465590"/>
    <w:rsid w:val="004D6FCC"/>
    <w:rsid w:val="00585941"/>
    <w:rsid w:val="005F3899"/>
    <w:rsid w:val="006F1E6D"/>
    <w:rsid w:val="00A55AE0"/>
    <w:rsid w:val="00D90E13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4D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Michaela Kovářová</cp:lastModifiedBy>
  <cp:revision>3</cp:revision>
  <dcterms:created xsi:type="dcterms:W3CDTF">2018-01-08T10:11:00Z</dcterms:created>
  <dcterms:modified xsi:type="dcterms:W3CDTF">2018-01-08T10:31:00Z</dcterms:modified>
</cp:coreProperties>
</file>